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1A" w:rsidRPr="00B3301A" w:rsidRDefault="00B3301A" w:rsidP="00B3301A">
      <w:pPr>
        <w:spacing w:after="0" w:line="240" w:lineRule="auto"/>
        <w:jc w:val="right"/>
        <w:rPr>
          <w:rFonts w:ascii="Times New Roman" w:eastAsia="Times New Roman" w:hAnsi="Times New Roman" w:cs="Times New Roman"/>
          <w:sz w:val="18"/>
          <w:szCs w:val="18"/>
          <w:lang w:eastAsia="ru-RU"/>
        </w:rPr>
      </w:pPr>
    </w:p>
    <w:p w:rsidR="00B3301A" w:rsidRPr="00B3301A" w:rsidRDefault="00B3301A" w:rsidP="00B3301A">
      <w:pPr>
        <w:spacing w:after="0" w:line="240" w:lineRule="auto"/>
        <w:jc w:val="right"/>
        <w:rPr>
          <w:rFonts w:ascii="Times New Roman" w:eastAsia="Times New Roman" w:hAnsi="Times New Roman" w:cs="Times New Roman"/>
          <w:sz w:val="17"/>
          <w:szCs w:val="18"/>
          <w:lang w:eastAsia="ru-RU"/>
        </w:rPr>
      </w:pPr>
      <w:r w:rsidRPr="00B3301A">
        <w:rPr>
          <w:rFonts w:ascii="Times New Roman" w:eastAsia="Times New Roman" w:hAnsi="Times New Roman" w:cs="Times New Roman"/>
          <w:sz w:val="17"/>
          <w:szCs w:val="18"/>
          <w:lang w:eastAsia="ru-RU"/>
        </w:rPr>
        <w:t xml:space="preserve">Приложение № 1        </w:t>
      </w:r>
    </w:p>
    <w:p w:rsidR="00B3301A" w:rsidRPr="00B3301A" w:rsidRDefault="00B3301A" w:rsidP="00B3301A">
      <w:pPr>
        <w:spacing w:after="0" w:line="240" w:lineRule="auto"/>
        <w:jc w:val="right"/>
        <w:rPr>
          <w:rFonts w:ascii="Times New Roman" w:eastAsia="Times New Roman" w:hAnsi="Times New Roman" w:cs="Times New Roman"/>
          <w:sz w:val="17"/>
          <w:szCs w:val="18"/>
          <w:lang w:eastAsia="ru-RU"/>
        </w:rPr>
      </w:pPr>
      <w:r w:rsidRPr="00B3301A">
        <w:rPr>
          <w:rFonts w:ascii="Times New Roman" w:eastAsia="Times New Roman" w:hAnsi="Times New Roman" w:cs="Times New Roman"/>
          <w:sz w:val="17"/>
          <w:szCs w:val="18"/>
          <w:lang w:eastAsia="ru-RU"/>
        </w:rPr>
        <w:t xml:space="preserve">   к Договору банковского счета для  Индивидуального предпринимателя/Лица, занимающегося частной практикой  </w:t>
      </w:r>
    </w:p>
    <w:p w:rsidR="00B3301A" w:rsidRPr="00B3301A" w:rsidRDefault="00B3301A" w:rsidP="00B3301A">
      <w:pPr>
        <w:spacing w:after="0" w:line="240" w:lineRule="auto"/>
        <w:jc w:val="center"/>
        <w:rPr>
          <w:rFonts w:ascii="Times New Roman" w:eastAsia="Times New Roman" w:hAnsi="Times New Roman" w:cs="Times New Roman"/>
          <w:b/>
          <w:i/>
          <w:lang w:eastAsia="ru-RU"/>
        </w:rPr>
      </w:pPr>
    </w:p>
    <w:p w:rsidR="00B3301A" w:rsidRPr="00B3301A" w:rsidRDefault="00B3301A" w:rsidP="00B3301A">
      <w:pPr>
        <w:spacing w:after="0" w:line="240" w:lineRule="auto"/>
        <w:jc w:val="center"/>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ПЕРЕЧЕНЬ ДОКУМЕНТОВ, НЕОБХОДИМЫХ ДЛЯ ОТКРЫТИЯ</w:t>
      </w:r>
    </w:p>
    <w:p w:rsidR="00B3301A" w:rsidRPr="00B3301A" w:rsidRDefault="00B3301A" w:rsidP="00B3301A">
      <w:pPr>
        <w:spacing w:after="0" w:line="240" w:lineRule="auto"/>
        <w:jc w:val="center"/>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 xml:space="preserve">БАНКОВСКОГО СЧЕТА ИНДИВИДУАЛЬНОМУ ПРЕДПРИНИМАТЕЛЮ ИЛИ ФИЗИЧЕСКОМУ ЛИЦУ, ЗАНИМАЮЩЕМУСЯ В УСТАНОВЛЕННОМ ЗАКОНОДАТЕЛЬСТВОМ РФ ПОРЯДКЕ ЧАСТНОЙ ПРАКТИКОЙ </w:t>
      </w:r>
      <w:proofErr w:type="gramStart"/>
      <w:r w:rsidRPr="00B3301A">
        <w:rPr>
          <w:rFonts w:ascii="Times New Roman" w:eastAsia="Times New Roman" w:hAnsi="Times New Roman" w:cs="Times New Roman"/>
          <w:b/>
          <w:i/>
          <w:sz w:val="20"/>
          <w:szCs w:val="20"/>
          <w:lang w:eastAsia="ru-RU"/>
        </w:rPr>
        <w:t>В</w:t>
      </w:r>
      <w:proofErr w:type="gramEnd"/>
      <w:r w:rsidRPr="00B3301A">
        <w:rPr>
          <w:rFonts w:ascii="Times New Roman" w:eastAsia="Times New Roman" w:hAnsi="Times New Roman" w:cs="Times New Roman"/>
          <w:b/>
          <w:i/>
          <w:sz w:val="20"/>
          <w:szCs w:val="20"/>
          <w:lang w:eastAsia="ru-RU"/>
        </w:rPr>
        <w:t xml:space="preserve"> </w:t>
      </w:r>
      <w:proofErr w:type="gramStart"/>
      <w:r w:rsidRPr="00B3301A">
        <w:rPr>
          <w:rFonts w:ascii="Times New Roman" w:eastAsia="Times New Roman" w:hAnsi="Times New Roman" w:cs="Times New Roman"/>
          <w:b/>
          <w:i/>
          <w:sz w:val="20"/>
          <w:szCs w:val="20"/>
          <w:lang w:eastAsia="ru-RU"/>
        </w:rPr>
        <w:t>АЗИЯ</w:t>
      </w:r>
      <w:proofErr w:type="gramEnd"/>
      <w:r w:rsidRPr="00B3301A">
        <w:rPr>
          <w:rFonts w:ascii="Times New Roman" w:eastAsia="Times New Roman" w:hAnsi="Times New Roman" w:cs="Times New Roman"/>
          <w:b/>
          <w:i/>
          <w:sz w:val="20"/>
          <w:szCs w:val="20"/>
          <w:lang w:eastAsia="ru-RU"/>
        </w:rPr>
        <w:t xml:space="preserve"> - ИНВЕСТ БАНК (АО)</w:t>
      </w:r>
    </w:p>
    <w:p w:rsidR="00B3301A" w:rsidRPr="00B3301A" w:rsidRDefault="00B3301A" w:rsidP="00B3301A">
      <w:pPr>
        <w:spacing w:before="120" w:after="0" w:line="240" w:lineRule="auto"/>
        <w:jc w:val="center"/>
        <w:rPr>
          <w:rFonts w:ascii="Times New Roman" w:eastAsia="Times New Roman" w:hAnsi="Times New Roman" w:cs="Times New Roman"/>
          <w:b/>
          <w:sz w:val="17"/>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9039"/>
      </w:tblGrid>
      <w:tr w:rsidR="00B3301A" w:rsidRPr="00B3301A" w:rsidTr="007D779F">
        <w:trPr>
          <w:trHeight w:val="2471"/>
        </w:trPr>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1</w:t>
            </w:r>
          </w:p>
        </w:tc>
        <w:tc>
          <w:tcPr>
            <w:tcW w:w="9179" w:type="dxa"/>
            <w:shd w:val="clear" w:color="auto" w:fill="auto"/>
          </w:tcPr>
          <w:p w:rsidR="00B3301A" w:rsidRPr="00B3301A" w:rsidRDefault="00B3301A" w:rsidP="00B3301A">
            <w:pPr>
              <w:widowControl w:val="0"/>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Документы, удостоверяющие личность (страницы: с фотографией, регистрацией, ранее выданными паспортами):</w:t>
            </w:r>
          </w:p>
          <w:p w:rsidR="00B3301A" w:rsidRPr="00B3301A" w:rsidRDefault="00B3301A" w:rsidP="00B3301A">
            <w:pPr>
              <w:widowControl w:val="0"/>
              <w:numPr>
                <w:ilvl w:val="0"/>
                <w:numId w:val="1"/>
              </w:numPr>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физического лица – индивидуального предпринимателя/лица, занимающегося в установленном законодательством Российской Федерации порядке частной практикой;</w:t>
            </w:r>
          </w:p>
          <w:p w:rsidR="00B3301A" w:rsidRPr="00B3301A" w:rsidRDefault="00B3301A" w:rsidP="00B3301A">
            <w:pPr>
              <w:widowControl w:val="0"/>
              <w:numPr>
                <w:ilvl w:val="0"/>
                <w:numId w:val="1"/>
              </w:numPr>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лиц, обладающих правом подписи, указанных в Карточке с образцами подписей и оттиска печати (в случае, если полномочия передаются третьим лицам);</w:t>
            </w:r>
          </w:p>
          <w:p w:rsidR="00B3301A" w:rsidRPr="00B3301A" w:rsidRDefault="00B3301A" w:rsidP="00B3301A">
            <w:pPr>
              <w:spacing w:before="120" w:after="0" w:line="240" w:lineRule="auto"/>
              <w:rPr>
                <w:rFonts w:ascii="Times New Roman" w:eastAsia="Times New Roman" w:hAnsi="Times New Roman" w:cs="Times New Roman"/>
                <w:i/>
                <w:color w:val="FF0000"/>
                <w:sz w:val="20"/>
                <w:szCs w:val="20"/>
                <w:lang w:eastAsia="ru-RU"/>
              </w:rPr>
            </w:pPr>
            <w:r w:rsidRPr="00B3301A">
              <w:rPr>
                <w:rFonts w:ascii="Times New Roman" w:eastAsia="Times New Roman" w:hAnsi="Times New Roman" w:cs="Times New Roman"/>
                <w:color w:val="000000"/>
                <w:sz w:val="20"/>
                <w:szCs w:val="20"/>
                <w:lang w:eastAsia="ru-RU"/>
              </w:rPr>
              <w:t>лиц, уполномоченных распоряжаться денежными средствами, находящимися на счете, используя аналог собственноручной подписи (в случае, если полномочия передаются третьим лицам).</w:t>
            </w:r>
            <w:r w:rsidRPr="00B3301A">
              <w:rPr>
                <w:rFonts w:ascii="Times New Roman" w:eastAsia="Times New Roman" w:hAnsi="Times New Roman" w:cs="Times New Roman"/>
                <w:color w:val="FF0000"/>
                <w:sz w:val="20"/>
                <w:szCs w:val="20"/>
                <w:lang w:eastAsia="ru-RU"/>
              </w:rPr>
              <w:t xml:space="preserve">             </w:t>
            </w:r>
            <w:r w:rsidRPr="00B3301A">
              <w:rPr>
                <w:rFonts w:ascii="Times New Roman" w:eastAsia="Times New Roman" w:hAnsi="Times New Roman" w:cs="Times New Roman"/>
                <w:color w:val="000000"/>
                <w:sz w:val="20"/>
                <w:szCs w:val="20"/>
                <w:lang w:eastAsia="ru-RU"/>
              </w:rPr>
              <w:t xml:space="preserve"> </w:t>
            </w:r>
            <w:r w:rsidRPr="00B3301A">
              <w:rPr>
                <w:rFonts w:ascii="Times New Roman" w:eastAsia="Times New Roman" w:hAnsi="Times New Roman" w:cs="Times New Roman"/>
                <w:i/>
                <w:color w:val="FF0000"/>
                <w:sz w:val="20"/>
                <w:szCs w:val="20"/>
                <w:lang w:eastAsia="ru-RU"/>
              </w:rPr>
              <w:t xml:space="preserve"> </w:t>
            </w:r>
          </w:p>
        </w:tc>
      </w:tr>
      <w:tr w:rsidR="00B3301A" w:rsidRPr="00B3301A" w:rsidTr="007D779F">
        <w:trPr>
          <w:trHeight w:val="1499"/>
        </w:trPr>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2</w:t>
            </w:r>
          </w:p>
        </w:tc>
        <w:tc>
          <w:tcPr>
            <w:tcW w:w="9179" w:type="dxa"/>
            <w:shd w:val="clear" w:color="auto" w:fill="auto"/>
          </w:tcPr>
          <w:p w:rsidR="00B3301A" w:rsidRPr="00B3301A" w:rsidRDefault="00B3301A" w:rsidP="00B3301A">
            <w:pPr>
              <w:tabs>
                <w:tab w:val="left" w:pos="818"/>
              </w:tabs>
              <w:spacing w:before="120" w:after="0" w:line="240" w:lineRule="auto"/>
              <w:jc w:val="both"/>
              <w:rPr>
                <w:rFonts w:ascii="Times New Roman" w:eastAsia="Times New Roman" w:hAnsi="Times New Roman" w:cs="Times New Roman"/>
                <w:sz w:val="20"/>
                <w:szCs w:val="20"/>
                <w:lang w:eastAsia="ru-RU"/>
              </w:rPr>
            </w:pPr>
            <w:proofErr w:type="gramStart"/>
            <w:r w:rsidRPr="00B3301A">
              <w:rPr>
                <w:rFonts w:ascii="Times New Roman" w:eastAsia="Times New Roman" w:hAnsi="Times New Roman" w:cs="Times New Roman"/>
                <w:sz w:val="20"/>
                <w:szCs w:val="20"/>
                <w:lang w:eastAsia="ru-RU"/>
              </w:rPr>
              <w:t>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roofErr w:type="gramEnd"/>
          </w:p>
        </w:tc>
      </w:tr>
      <w:tr w:rsidR="00B3301A" w:rsidRPr="00B3301A" w:rsidTr="007D779F">
        <w:trPr>
          <w:trHeight w:val="1849"/>
        </w:trPr>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eastAsia="ru-RU"/>
              </w:rPr>
              <w:t>3</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Нотариусу: документ, подтверждающий наделение нотариуса полномочиями (назначение на должность), выдаваемый органами юстиции субъектов РФ, в соответствии с законодательством Российской Федерации.</w:t>
            </w:r>
          </w:p>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Адвокату (адвокатскому кабинету): документ, удостоверяющий регистрацию адвоката в реестре адвокатов (документ, подтверждающий учреждение адвокатского кабинета).</w:t>
            </w:r>
          </w:p>
        </w:tc>
      </w:tr>
      <w:tr w:rsidR="00B3301A" w:rsidRPr="00B3301A" w:rsidTr="007D779F">
        <w:trPr>
          <w:trHeight w:val="1248"/>
        </w:trPr>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4</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i/>
                <w:color w:val="000000"/>
                <w:sz w:val="20"/>
                <w:szCs w:val="20"/>
                <w:lang w:eastAsia="ru-RU"/>
              </w:rPr>
            </w:pPr>
            <w:r w:rsidRPr="00B3301A">
              <w:rPr>
                <w:rFonts w:ascii="Times New Roman" w:eastAsia="Times New Roman" w:hAnsi="Times New Roman" w:cs="Times New Roman"/>
                <w:color w:val="000000"/>
                <w:sz w:val="20"/>
                <w:szCs w:val="20"/>
                <w:lang w:eastAsia="ru-RU"/>
              </w:rPr>
              <w:t>Индивидуальному предпринимателю: в случае отсутствия сведений в Едином государственном реестре индивидуальных предпринимателей на сайте ФНС (egrul.nalog.ru) дополнительно предоставляется Выписка из Единого государственного реестра индивидуальных предпринимателей (ЕГРИП), выданная ИФНС не ранее, чем за 30 (тридцать) календарных дней до представления в Банк.</w:t>
            </w:r>
          </w:p>
        </w:tc>
      </w:tr>
      <w:tr w:rsidR="00B3301A" w:rsidRPr="00B3301A" w:rsidTr="007D779F">
        <w:trPr>
          <w:trHeight w:val="713"/>
        </w:trPr>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5</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Для физического  лица, занимающегося в установленном законодательством Российской Федерации порядке частной практикой – свидетельство о постановке на учет в налоговом органе</w:t>
            </w:r>
          </w:p>
        </w:tc>
      </w:tr>
      <w:tr w:rsidR="00B3301A" w:rsidRPr="00B3301A" w:rsidTr="007D779F">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6</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 xml:space="preserve">Если открытие счета и (или) заключение договоров будет осуществлять представитель индивидуального предпринимателя, </w:t>
            </w:r>
            <w:r w:rsidRPr="00B3301A">
              <w:rPr>
                <w:rFonts w:ascii="Times New Roman" w:eastAsia="Times New Roman" w:hAnsi="Times New Roman" w:cs="Times New Roman"/>
                <w:sz w:val="20"/>
                <w:szCs w:val="20"/>
                <w:lang w:eastAsia="ru-RU"/>
              </w:rPr>
              <w:t>физического лица, занимающегося в установленном законодательством Российской Федерации порядке частной практикой</w:t>
            </w:r>
            <w:r w:rsidRPr="00B3301A">
              <w:rPr>
                <w:rFonts w:ascii="Times New Roman" w:eastAsia="Times New Roman" w:hAnsi="Times New Roman" w:cs="Times New Roman"/>
                <w:color w:val="000000"/>
                <w:sz w:val="20"/>
                <w:szCs w:val="20"/>
                <w:lang w:eastAsia="ru-RU"/>
              </w:rPr>
              <w:t xml:space="preserve">:  </w:t>
            </w:r>
          </w:p>
          <w:p w:rsidR="00B3301A" w:rsidRPr="00B3301A" w:rsidRDefault="00B3301A" w:rsidP="00B3301A">
            <w:pPr>
              <w:numPr>
                <w:ilvl w:val="0"/>
                <w:numId w:val="2"/>
              </w:num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доверенность на открытие банковского счета и (или) заключение договоров. Оригинал либо нотариально заверенная копия;</w:t>
            </w:r>
          </w:p>
          <w:p w:rsidR="00B3301A" w:rsidRPr="00B3301A" w:rsidRDefault="00B3301A" w:rsidP="00B3301A">
            <w:pPr>
              <w:numPr>
                <w:ilvl w:val="0"/>
                <w:numId w:val="2"/>
              </w:num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 xml:space="preserve">документ, удостоверяющий личность представителя индивидуального предпринимателя, </w:t>
            </w:r>
            <w:r w:rsidRPr="00B3301A">
              <w:rPr>
                <w:rFonts w:ascii="Times New Roman" w:eastAsia="Times New Roman" w:hAnsi="Times New Roman" w:cs="Times New Roman"/>
                <w:sz w:val="20"/>
                <w:szCs w:val="20"/>
                <w:lang w:eastAsia="ru-RU"/>
              </w:rPr>
              <w:t>физического лица, занимающегося в установленном законодательством Российской Федерации порядке частной практикой</w:t>
            </w:r>
            <w:r w:rsidRPr="00B3301A">
              <w:rPr>
                <w:rFonts w:ascii="Times New Roman" w:eastAsia="Times New Roman" w:hAnsi="Times New Roman" w:cs="Times New Roman"/>
                <w:color w:val="000000"/>
                <w:sz w:val="20"/>
                <w:szCs w:val="20"/>
                <w:lang w:eastAsia="ru-RU"/>
              </w:rPr>
              <w:t>.</w:t>
            </w:r>
          </w:p>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миграционную карту и (или) документ, подтверждающий его право на пребывание (проживание) в РФ, в случае если их наличие предусмотрено законодательством РФ.</w:t>
            </w:r>
          </w:p>
        </w:tc>
      </w:tr>
      <w:tr w:rsidR="00B3301A" w:rsidRPr="00B3301A" w:rsidTr="007D779F">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7</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b/>
                <w:sz w:val="20"/>
                <w:szCs w:val="20"/>
                <w:lang w:eastAsia="ru-RU"/>
              </w:rPr>
            </w:pPr>
            <w:r w:rsidRPr="00B3301A">
              <w:rPr>
                <w:rFonts w:ascii="Times New Roman" w:eastAsia="Times New Roman" w:hAnsi="Times New Roman" w:cs="Times New Roman"/>
                <w:color w:val="000000"/>
                <w:sz w:val="20"/>
                <w:szCs w:val="20"/>
                <w:lang w:eastAsia="ru-RU"/>
              </w:rPr>
              <w:t>Карточка с образцами подписей и оттиска печати (за исключением случаев, если распоряжение денежными средствами, находящимися на счете, осуществляется без представления в Банк распоряжения о переводе денежных средств на бумажном носителе, а также в случае, если такое распоряжение составляется и подписывается Банком).</w:t>
            </w:r>
          </w:p>
        </w:tc>
      </w:tr>
      <w:tr w:rsidR="00B3301A" w:rsidRPr="00B3301A" w:rsidTr="007D779F">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r w:rsidRPr="00B3301A">
              <w:rPr>
                <w:rFonts w:ascii="Times New Roman" w:eastAsia="Times New Roman" w:hAnsi="Times New Roman" w:cs="Times New Roman"/>
                <w:b/>
                <w:sz w:val="20"/>
                <w:szCs w:val="20"/>
                <w:lang w:val="en-GB" w:eastAsia="ru-RU"/>
              </w:rPr>
              <w:t>8</w:t>
            </w:r>
          </w:p>
          <w:p w:rsidR="00B3301A" w:rsidRPr="00B3301A" w:rsidRDefault="00B3301A" w:rsidP="00B3301A">
            <w:pPr>
              <w:spacing w:before="120" w:after="0" w:line="240" w:lineRule="auto"/>
              <w:rPr>
                <w:rFonts w:ascii="Times New Roman" w:eastAsia="Times New Roman" w:hAnsi="Times New Roman" w:cs="Times New Roman"/>
                <w:b/>
                <w:sz w:val="20"/>
                <w:szCs w:val="20"/>
                <w:lang w:val="en-GB" w:eastAsia="ru-RU"/>
              </w:rPr>
            </w:pPr>
          </w:p>
        </w:tc>
        <w:tc>
          <w:tcPr>
            <w:tcW w:w="9179"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lastRenderedPageBreak/>
              <w:t>Документы, заполняемые по формам Банка:</w:t>
            </w:r>
          </w:p>
          <w:p w:rsidR="00B3301A" w:rsidRPr="00B3301A" w:rsidRDefault="00B3301A" w:rsidP="00B3301A">
            <w:pPr>
              <w:numPr>
                <w:ilvl w:val="1"/>
                <w:numId w:val="3"/>
              </w:numPr>
              <w:spacing w:before="120" w:after="0" w:line="240" w:lineRule="auto"/>
              <w:ind w:left="677" w:hanging="284"/>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lastRenderedPageBreak/>
              <w:t>Заявление на открытие банковского  счета;</w:t>
            </w:r>
          </w:p>
          <w:p w:rsidR="00B3301A" w:rsidRPr="00B3301A" w:rsidRDefault="00B3301A" w:rsidP="00B3301A">
            <w:pPr>
              <w:numPr>
                <w:ilvl w:val="1"/>
                <w:numId w:val="3"/>
              </w:numPr>
              <w:spacing w:before="120" w:after="0" w:line="240" w:lineRule="auto"/>
              <w:ind w:left="677" w:hanging="284"/>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sz w:val="20"/>
                <w:szCs w:val="20"/>
                <w:lang w:eastAsia="ru-RU"/>
              </w:rPr>
              <w:t>Анкета клиента – Индивидуального предпринимателя, физического лица, занимающегося в установленном законодательством РФ порядке частной практикой</w:t>
            </w:r>
            <w:r w:rsidRPr="00B3301A">
              <w:rPr>
                <w:rFonts w:ascii="Times New Roman" w:eastAsia="Times New Roman" w:hAnsi="Times New Roman" w:cs="Times New Roman"/>
                <w:color w:val="000000"/>
                <w:sz w:val="20"/>
                <w:szCs w:val="20"/>
                <w:lang w:eastAsia="ru-RU"/>
              </w:rPr>
              <w:t>;</w:t>
            </w:r>
          </w:p>
          <w:p w:rsidR="00B3301A" w:rsidRPr="00B3301A" w:rsidRDefault="00B3301A" w:rsidP="00B3301A">
            <w:pPr>
              <w:numPr>
                <w:ilvl w:val="1"/>
                <w:numId w:val="3"/>
              </w:numPr>
              <w:spacing w:before="120" w:after="0" w:line="240" w:lineRule="auto"/>
              <w:ind w:left="677" w:hanging="284"/>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 xml:space="preserve">Анкета-Опросник, </w:t>
            </w:r>
            <w:proofErr w:type="gramStart"/>
            <w:r w:rsidRPr="00B3301A">
              <w:rPr>
                <w:rFonts w:ascii="Times New Roman" w:eastAsia="Times New Roman" w:hAnsi="Times New Roman" w:cs="Times New Roman"/>
                <w:color w:val="000000"/>
                <w:sz w:val="20"/>
                <w:szCs w:val="20"/>
                <w:lang w:eastAsia="ru-RU"/>
              </w:rPr>
              <w:t>отражающая</w:t>
            </w:r>
            <w:proofErr w:type="gramEnd"/>
            <w:r w:rsidRPr="00B3301A">
              <w:rPr>
                <w:rFonts w:ascii="Times New Roman" w:eastAsia="Times New Roman" w:hAnsi="Times New Roman" w:cs="Times New Roman"/>
                <w:color w:val="000000"/>
                <w:sz w:val="20"/>
                <w:szCs w:val="20"/>
                <w:lang w:eastAsia="ru-RU"/>
              </w:rPr>
              <w:t xml:space="preserve"> информацию о целях установления и предполагаемом характере деловых отношений Клиентов-юридических лиц и Индивидуальных предпринимателей с Банком, целей финансово-хозяйственной деятельности, финансового положения и деловой репутации.</w:t>
            </w:r>
          </w:p>
        </w:tc>
      </w:tr>
      <w:tr w:rsidR="00B3301A" w:rsidRPr="00B3301A" w:rsidTr="007D779F">
        <w:tc>
          <w:tcPr>
            <w:tcW w:w="426" w:type="dxa"/>
            <w:shd w:val="clear" w:color="auto" w:fill="auto"/>
          </w:tcPr>
          <w:p w:rsidR="00B3301A" w:rsidRPr="00B3301A" w:rsidRDefault="00B3301A" w:rsidP="00B3301A">
            <w:pPr>
              <w:spacing w:before="120" w:after="0" w:line="240" w:lineRule="auto"/>
              <w:rPr>
                <w:rFonts w:ascii="Times New Roman" w:eastAsia="Times New Roman" w:hAnsi="Times New Roman" w:cs="Times New Roman"/>
                <w:b/>
                <w:sz w:val="20"/>
                <w:szCs w:val="20"/>
                <w:lang w:eastAsia="ru-RU"/>
              </w:rPr>
            </w:pPr>
            <w:r w:rsidRPr="00B3301A">
              <w:rPr>
                <w:rFonts w:ascii="Times New Roman" w:eastAsia="Times New Roman" w:hAnsi="Times New Roman" w:cs="Times New Roman"/>
                <w:b/>
                <w:sz w:val="20"/>
                <w:szCs w:val="20"/>
                <w:lang w:eastAsia="ru-RU"/>
              </w:rPr>
              <w:lastRenderedPageBreak/>
              <w:t>9</w:t>
            </w:r>
          </w:p>
        </w:tc>
        <w:tc>
          <w:tcPr>
            <w:tcW w:w="9179" w:type="dxa"/>
            <w:shd w:val="clear" w:color="auto" w:fill="auto"/>
          </w:tcPr>
          <w:p w:rsidR="00B3301A" w:rsidRPr="00B3301A" w:rsidRDefault="00B3301A" w:rsidP="00B3301A">
            <w:pPr>
              <w:spacing w:before="120" w:after="0" w:line="240" w:lineRule="auto"/>
              <w:jc w:val="both"/>
              <w:rPr>
                <w:rFonts w:ascii="Times New Roman" w:eastAsia="Times New Roman" w:hAnsi="Times New Roman" w:cs="Times New Roman"/>
                <w:color w:val="000000"/>
                <w:sz w:val="20"/>
                <w:szCs w:val="20"/>
                <w:lang w:eastAsia="ru-RU"/>
              </w:rPr>
            </w:pPr>
            <w:r w:rsidRPr="00B3301A">
              <w:rPr>
                <w:rFonts w:ascii="Times New Roman" w:eastAsia="Times New Roman" w:hAnsi="Times New Roman" w:cs="Times New Roman"/>
                <w:color w:val="000000"/>
                <w:sz w:val="20"/>
                <w:szCs w:val="20"/>
                <w:lang w:eastAsia="ru-RU"/>
              </w:rPr>
              <w:t>Для открытия расчетного счета индивидуальному предпринимателю, являющемуся иностранным гражданином, дополнительно представляются миграционная карта 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Для открытия счета Клиент обязан представить документы, указанные в Перечне, а также иные документы в случаях, когда законодательством Российской Федерации открытие счета обусловлено наличием документов, не указанных в Перечне.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Для открытия счета в Банк представляются оригиналы документов, или нотариально заверенные копии, или копии документов, заверенные Клиентом.</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Все документы, представляемые для открытия счета, должны быть действительными на дату их предъявления.</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Документы, удостоверяющие личность Клиента:</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Документы, удостоверяющие личность Клиента представляются в виде оригиналов документов (для Клиента/ представителя Клиента, осуществляющего открытие счета) либо копий, заверенных нотариально (для других лиц, личности которых необходимо идентифицировать).</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документ, удостоверяющий личность, а также документы, подтверждающие наличие соответствующих полномочий.</w:t>
      </w: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Копии документов, представляемых Клиентом на бумажном носителе: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 xml:space="preserve">Копии документов, представляемых Клиентом при открытии счета, могут быть заверены Клиентом, или иным уполномоченным лицом, и  должны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 </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В случае представления копий, заверенных Клиентом, Банк вправе потребовать представления оригиналов соответствующих документов для ознакомления.</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 xml:space="preserve"> Копии с документов, представляемых Клиентом при открытии счета, могут быть изготовлены и заверены Должностным лицом Банка, если они представлены на бумажном носителе. В этом случае Банком взимается комиссия в соответствии с Тарифами Банка. </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Копии документов, представляемых Клиентом в электронном виде и заверенных электронной подписью:</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roofErr w:type="gramStart"/>
      <w:r w:rsidRPr="00B3301A">
        <w:rPr>
          <w:rFonts w:ascii="Times New Roman" w:eastAsia="Times New Roman" w:hAnsi="Times New Roman" w:cs="Times New Roman"/>
          <w:i/>
          <w:sz w:val="20"/>
          <w:szCs w:val="20"/>
          <w:lang w:eastAsia="ru-RU"/>
        </w:rPr>
        <w:t>Копии документов, представляемых Клиентом в целях подтверждения изменения ранее представленных сведений и документов, или впервые представляемых в Банк для открытия счета, могут быть заверены аналогом собственноручной подписи (далее – электронная подпись) Клиента или уполномоченного им лица  и представлены в Банк в электронном виде по системе Интернет-Банк или иной системе, позволяющей убедиться в подлинности электронной подписи Клиента и в том, что документы</w:t>
      </w:r>
      <w:proofErr w:type="gramEnd"/>
      <w:r w:rsidRPr="00B3301A">
        <w:rPr>
          <w:rFonts w:ascii="Times New Roman" w:eastAsia="Times New Roman" w:hAnsi="Times New Roman" w:cs="Times New Roman"/>
          <w:i/>
          <w:sz w:val="20"/>
          <w:szCs w:val="20"/>
          <w:lang w:eastAsia="ru-RU"/>
        </w:rPr>
        <w:t xml:space="preserve"> </w:t>
      </w:r>
      <w:proofErr w:type="gramStart"/>
      <w:r w:rsidRPr="00B3301A">
        <w:rPr>
          <w:rFonts w:ascii="Times New Roman" w:eastAsia="Times New Roman" w:hAnsi="Times New Roman" w:cs="Times New Roman"/>
          <w:i/>
          <w:sz w:val="20"/>
          <w:szCs w:val="20"/>
          <w:lang w:eastAsia="ru-RU"/>
        </w:rPr>
        <w:t>представлены</w:t>
      </w:r>
      <w:proofErr w:type="gramEnd"/>
      <w:r w:rsidRPr="00B3301A">
        <w:rPr>
          <w:rFonts w:ascii="Times New Roman" w:eastAsia="Times New Roman" w:hAnsi="Times New Roman" w:cs="Times New Roman"/>
          <w:i/>
          <w:sz w:val="20"/>
          <w:szCs w:val="20"/>
          <w:lang w:eastAsia="ru-RU"/>
        </w:rPr>
        <w:t xml:space="preserve"> Клиентом. </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 xml:space="preserve">Указанные копии документов считаются надлежащим образом  заверенными копиями документов (не применимо для документов, удостоверяющих личность Клиента/представителя Клиента, Карточки). </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Документы, представляемые Клиентом в электронном виде: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lastRenderedPageBreak/>
        <w:t>Под документами в электронном виде для целей настоящего Договора понимаются файлы, содержащие электронные образы документов, изначально созданных и зарегистрированных в электронном виде или документов, переведенных в электронный вид с помощью сре</w:t>
      </w:r>
      <w:proofErr w:type="gramStart"/>
      <w:r w:rsidRPr="00B3301A">
        <w:rPr>
          <w:rFonts w:ascii="Times New Roman" w:eastAsia="Times New Roman" w:hAnsi="Times New Roman" w:cs="Times New Roman"/>
          <w:i/>
          <w:sz w:val="20"/>
          <w:szCs w:val="20"/>
          <w:lang w:eastAsia="ru-RU"/>
        </w:rPr>
        <w:t>дств ск</w:t>
      </w:r>
      <w:proofErr w:type="gramEnd"/>
      <w:r w:rsidRPr="00B3301A">
        <w:rPr>
          <w:rFonts w:ascii="Times New Roman" w:eastAsia="Times New Roman" w:hAnsi="Times New Roman" w:cs="Times New Roman"/>
          <w:i/>
          <w:sz w:val="20"/>
          <w:szCs w:val="20"/>
          <w:lang w:eastAsia="ru-RU"/>
        </w:rPr>
        <w:t xml:space="preserve">анирования,  заверенных электронной подписью Клиента или иного уполномоченного им лица. </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 xml:space="preserve">Одной электронной подписью могут быть подписаны один или несколько связанных между собой электронных документов (пакет электронных документов). При этом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w:t>
      </w:r>
      <w:proofErr w:type="gramStart"/>
      <w:r w:rsidRPr="00B3301A">
        <w:rPr>
          <w:rFonts w:ascii="Times New Roman" w:eastAsia="Times New Roman" w:hAnsi="Times New Roman" w:cs="Times New Roman"/>
          <w:i/>
          <w:sz w:val="20"/>
          <w:szCs w:val="20"/>
          <w:lang w:eastAsia="ru-RU"/>
        </w:rPr>
        <w:t>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roofErr w:type="gramEnd"/>
      <w:r w:rsidRPr="00B3301A">
        <w:rPr>
          <w:rFonts w:ascii="Times New Roman" w:eastAsia="Times New Roman" w:hAnsi="Times New Roman" w:cs="Times New Roman"/>
          <w:i/>
          <w:sz w:val="20"/>
          <w:szCs w:val="20"/>
          <w:lang w:eastAsia="ru-RU"/>
        </w:rPr>
        <w:t xml:space="preserve"> Пакет электронных документов представляется в Банк с описью вложенных документов, содержащей сведения об одновременном заверении электронной подписью всех документов, поименованных в описи и направленных в Банк.</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Документы в электронном виде должны быть полностью идентичны оригиналам документов на бумажном носителе (содержать все записи, штампы, печати и подписи, предусмотренные документом на бумажном носителе).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В случае</w:t>
      </w:r>
      <w:proofErr w:type="gramStart"/>
      <w:r w:rsidRPr="00B3301A">
        <w:rPr>
          <w:rFonts w:ascii="Times New Roman" w:eastAsia="Times New Roman" w:hAnsi="Times New Roman" w:cs="Times New Roman"/>
          <w:i/>
          <w:sz w:val="20"/>
          <w:szCs w:val="20"/>
          <w:lang w:eastAsia="ru-RU"/>
        </w:rPr>
        <w:t>,</w:t>
      </w:r>
      <w:proofErr w:type="gramEnd"/>
      <w:r w:rsidRPr="00B3301A">
        <w:rPr>
          <w:rFonts w:ascii="Times New Roman" w:eastAsia="Times New Roman" w:hAnsi="Times New Roman" w:cs="Times New Roman"/>
          <w:i/>
          <w:sz w:val="20"/>
          <w:szCs w:val="20"/>
          <w:lang w:eastAsia="ru-RU"/>
        </w:rPr>
        <w:t xml:space="preserve"> если копия документа в электронном виде подписывается не Клиентом, а иным уполномоченным им лицом, в Банк предоставляется распорядительный акт или доверенность, подтверждающий полномочия на заверение документов Клиента в указанном выше порядке.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B3301A" w:rsidRPr="00B3301A" w:rsidRDefault="00B3301A" w:rsidP="00B3301A">
      <w:pPr>
        <w:spacing w:before="120" w:after="0" w:line="240" w:lineRule="auto"/>
        <w:jc w:val="both"/>
        <w:rPr>
          <w:rFonts w:ascii="Times New Roman" w:eastAsia="Times New Roman" w:hAnsi="Times New Roman" w:cs="Times New Roman"/>
          <w:b/>
          <w:i/>
          <w:sz w:val="20"/>
          <w:szCs w:val="20"/>
          <w:lang w:eastAsia="ru-RU"/>
        </w:rPr>
      </w:pPr>
      <w:r w:rsidRPr="00B3301A">
        <w:rPr>
          <w:rFonts w:ascii="Times New Roman" w:eastAsia="Times New Roman" w:hAnsi="Times New Roman" w:cs="Times New Roman"/>
          <w:b/>
          <w:i/>
          <w:sz w:val="20"/>
          <w:szCs w:val="20"/>
          <w:lang w:eastAsia="ru-RU"/>
        </w:rPr>
        <w:t>Представление в Банк документов на иностранном языке:</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roofErr w:type="gramStart"/>
      <w:r w:rsidRPr="00B3301A">
        <w:rPr>
          <w:rFonts w:ascii="Times New Roman" w:eastAsia="Times New Roman" w:hAnsi="Times New Roman" w:cs="Times New Roman"/>
          <w:i/>
          <w:sz w:val="20"/>
          <w:szCs w:val="20"/>
          <w:lang w:eastAsia="ru-RU"/>
        </w:rPr>
        <w:t xml:space="preserve">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 </w:t>
      </w:r>
      <w:proofErr w:type="gramEnd"/>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r w:rsidRPr="00B3301A">
        <w:rPr>
          <w:rFonts w:ascii="Times New Roman" w:eastAsia="Times New Roman" w:hAnsi="Times New Roman" w:cs="Times New Roman"/>
          <w:i/>
          <w:sz w:val="20"/>
          <w:szCs w:val="20"/>
          <w:lang w:eastAsia="ru-RU"/>
        </w:rP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B3301A" w:rsidRPr="00B3301A" w:rsidRDefault="00B3301A" w:rsidP="00B3301A">
      <w:pPr>
        <w:spacing w:before="120" w:after="0" w:line="240" w:lineRule="auto"/>
        <w:jc w:val="both"/>
        <w:rPr>
          <w:rFonts w:ascii="Times New Roman" w:eastAsia="Times New Roman" w:hAnsi="Times New Roman" w:cs="Times New Roman"/>
          <w:i/>
          <w:sz w:val="20"/>
          <w:szCs w:val="20"/>
          <w:lang w:eastAsia="ru-RU"/>
        </w:rPr>
      </w:pPr>
    </w:p>
    <w:p w:rsidR="00D02E91" w:rsidRDefault="00D02E91">
      <w:bookmarkStart w:id="0" w:name="_GoBack"/>
      <w:bookmarkEnd w:id="0"/>
    </w:p>
    <w:sectPr w:rsidR="00D02E91" w:rsidSect="00B3301A">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07B9"/>
    <w:multiLevelType w:val="hybridMultilevel"/>
    <w:tmpl w:val="D954EDFC"/>
    <w:lvl w:ilvl="0" w:tplc="088E94C0">
      <w:start w:val="1"/>
      <w:numFmt w:val="bullet"/>
      <w:lvlText w:val=""/>
      <w:lvlJc w:val="left"/>
      <w:pPr>
        <w:ind w:left="720" w:hanging="360"/>
      </w:pPr>
      <w:rPr>
        <w:rFonts w:ascii="Symbol" w:hAnsi="Symbol" w:hint="default"/>
      </w:rPr>
    </w:lvl>
    <w:lvl w:ilvl="1" w:tplc="088E94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3C4CB1"/>
    <w:multiLevelType w:val="hybridMultilevel"/>
    <w:tmpl w:val="5D66A8E2"/>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06478F"/>
    <w:multiLevelType w:val="hybridMultilevel"/>
    <w:tmpl w:val="0C56C56C"/>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1A"/>
    <w:rsid w:val="00B3301A"/>
    <w:rsid w:val="00D0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Куртепова Елена Николаевна</dc:creator>
  <cp:lastModifiedBy>Куртепова Елена Николаевна</cp:lastModifiedBy>
  <cp:revision>1</cp:revision>
  <dcterms:created xsi:type="dcterms:W3CDTF">2024-02-08T11:32:00Z</dcterms:created>
  <dcterms:modified xsi:type="dcterms:W3CDTF">2024-02-08T11:52:00Z</dcterms:modified>
</cp:coreProperties>
</file>